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DE1619" w:rsidRDefault="00B054F1" w:rsidP="00B054F1">
      <w:pPr>
        <w:bidi/>
        <w:jc w:val="center"/>
        <w:rPr>
          <w:rFonts w:cs="B Badr"/>
          <w:sz w:val="32"/>
          <w:szCs w:val="32"/>
          <w:rtl/>
          <w:lang w:bidi="fa-IR"/>
        </w:rPr>
      </w:pPr>
      <w:r w:rsidRPr="00DE1619">
        <w:rPr>
          <w:rFonts w:cs="B Badr" w:hint="cs"/>
          <w:sz w:val="32"/>
          <w:szCs w:val="32"/>
          <w:rtl/>
          <w:lang w:bidi="fa-IR"/>
        </w:rPr>
        <w:t>خارج اصول</w:t>
      </w:r>
    </w:p>
    <w:p w:rsidR="00B054F1" w:rsidRPr="00DE1619" w:rsidRDefault="00B054F1" w:rsidP="00B054F1">
      <w:pPr>
        <w:bidi/>
        <w:jc w:val="center"/>
        <w:rPr>
          <w:rFonts w:cs="B Badr"/>
          <w:color w:val="FF0000"/>
          <w:sz w:val="32"/>
          <w:szCs w:val="32"/>
          <w:rtl/>
          <w:lang w:bidi="fa-IR"/>
        </w:rPr>
      </w:pPr>
      <w:r w:rsidRPr="00DE1619">
        <w:rPr>
          <w:rFonts w:cs="B Badr" w:hint="cs"/>
          <w:color w:val="FF0000"/>
          <w:sz w:val="32"/>
          <w:szCs w:val="32"/>
          <w:rtl/>
          <w:lang w:bidi="fa-IR"/>
        </w:rPr>
        <w:t>*بحث إجزاء*</w:t>
      </w:r>
    </w:p>
    <w:p w:rsidR="00B054F1" w:rsidRPr="00DE1619" w:rsidRDefault="00B054F1" w:rsidP="00B054F1">
      <w:pPr>
        <w:bidi/>
        <w:rPr>
          <w:rFonts w:cs="B Badr"/>
          <w:sz w:val="32"/>
          <w:szCs w:val="32"/>
          <w:rtl/>
          <w:lang w:bidi="fa-IR"/>
        </w:rPr>
      </w:pPr>
      <w:r w:rsidRPr="00DE1619">
        <w:rPr>
          <w:rFonts w:cs="B Badr" w:hint="cs"/>
          <w:sz w:val="32"/>
          <w:szCs w:val="32"/>
          <w:rtl/>
          <w:lang w:bidi="fa-IR"/>
        </w:rPr>
        <w:t>جلسه 72</w:t>
      </w:r>
    </w:p>
    <w:p w:rsidR="00B054F1" w:rsidRPr="00DE1619" w:rsidRDefault="00B054F1" w:rsidP="00B054F1">
      <w:pPr>
        <w:pBdr>
          <w:bottom w:val="single" w:sz="12" w:space="1" w:color="auto"/>
        </w:pBdr>
        <w:bidi/>
        <w:rPr>
          <w:rFonts w:cs="B Badr"/>
          <w:sz w:val="32"/>
          <w:szCs w:val="32"/>
          <w:rtl/>
          <w:lang w:bidi="fa-IR"/>
        </w:rPr>
      </w:pPr>
      <w:r w:rsidRPr="00DE1619">
        <w:rPr>
          <w:rFonts w:cs="B Badr" w:hint="cs"/>
          <w:sz w:val="32"/>
          <w:szCs w:val="32"/>
          <w:rtl/>
          <w:lang w:bidi="fa-IR"/>
        </w:rPr>
        <w:t>دوشنبه 8/ 11/ 97</w:t>
      </w:r>
    </w:p>
    <w:p w:rsidR="00B054F1" w:rsidRPr="00DE1619" w:rsidRDefault="00B054F1" w:rsidP="00B054F1">
      <w:pPr>
        <w:bidi/>
        <w:rPr>
          <w:rFonts w:cs="B Badr"/>
          <w:color w:val="FF0000"/>
          <w:sz w:val="32"/>
          <w:szCs w:val="32"/>
          <w:rtl/>
          <w:lang w:bidi="fa-IR"/>
        </w:rPr>
      </w:pPr>
      <w:r w:rsidRPr="00DE1619">
        <w:rPr>
          <w:rFonts w:cs="B Badr" w:hint="cs"/>
          <w:color w:val="FF0000"/>
          <w:sz w:val="32"/>
          <w:szCs w:val="32"/>
          <w:rtl/>
          <w:lang w:bidi="fa-IR"/>
        </w:rPr>
        <w:t>موعظه</w:t>
      </w:r>
    </w:p>
    <w:p w:rsidR="004F3245" w:rsidRDefault="00B054F1" w:rsidP="00B054F1">
      <w:pPr>
        <w:bidi/>
        <w:rPr>
          <w:rFonts w:cs="B Badr" w:hint="cs"/>
          <w:color w:val="000000" w:themeColor="text1"/>
          <w:sz w:val="32"/>
          <w:szCs w:val="32"/>
          <w:rtl/>
          <w:lang w:bidi="fa-IR"/>
        </w:rPr>
      </w:pPr>
      <w:r w:rsidRPr="00DE1619">
        <w:rPr>
          <w:rFonts w:cs="B Badr" w:hint="cs"/>
          <w:color w:val="000000" w:themeColor="text1"/>
          <w:sz w:val="32"/>
          <w:szCs w:val="32"/>
          <w:rtl/>
          <w:lang w:bidi="fa-IR"/>
        </w:rPr>
        <w:t>أيها الناس ف</w:t>
      </w:r>
      <w:r w:rsidR="004F3245">
        <w:rPr>
          <w:rFonts w:cs="B Badr" w:hint="cs"/>
          <w:color w:val="000000" w:themeColor="text1"/>
          <w:sz w:val="32"/>
          <w:szCs w:val="32"/>
          <w:rtl/>
          <w:lang w:bidi="fa-IR"/>
        </w:rPr>
        <w:t>ي الإنسان عشر خصال يظهرها لسانه:</w:t>
      </w:r>
      <w:bookmarkStart w:id="0" w:name="_GoBack"/>
      <w:bookmarkEnd w:id="0"/>
    </w:p>
    <w:p w:rsidR="00B054F1" w:rsidRPr="00DE1619" w:rsidRDefault="004F3245" w:rsidP="004F3245">
      <w:pPr>
        <w:bidi/>
        <w:rPr>
          <w:rFonts w:cs="B Badr"/>
          <w:color w:val="0D0D0D" w:themeColor="text1" w:themeTint="F2"/>
          <w:sz w:val="32"/>
          <w:szCs w:val="32"/>
          <w:rtl/>
          <w:lang w:bidi="fa-IR"/>
        </w:rPr>
      </w:pPr>
      <w:r>
        <w:rPr>
          <w:rFonts w:cs="B Badr" w:hint="cs"/>
          <w:color w:val="000000" w:themeColor="text1"/>
          <w:sz w:val="32"/>
          <w:szCs w:val="32"/>
          <w:rtl/>
          <w:lang w:bidi="fa-IR"/>
        </w:rPr>
        <w:t>1.</w:t>
      </w:r>
      <w:r w:rsidR="00B054F1" w:rsidRPr="00DE1619">
        <w:rPr>
          <w:rFonts w:cs="B Badr" w:hint="cs"/>
          <w:color w:val="000000" w:themeColor="text1"/>
          <w:sz w:val="32"/>
          <w:szCs w:val="32"/>
          <w:rtl/>
          <w:lang w:bidi="fa-IR"/>
        </w:rPr>
        <w:t>شاهد يخبر عن الضمير</w:t>
      </w:r>
      <w:r w:rsidR="00EE5F1A" w:rsidRPr="00DE1619">
        <w:rPr>
          <w:rFonts w:cs="B Badr" w:hint="cs"/>
          <w:color w:val="0D0D0D" w:themeColor="text1" w:themeTint="F2"/>
          <w:sz w:val="32"/>
          <w:szCs w:val="32"/>
          <w:rtl/>
          <w:lang w:bidi="fa-IR"/>
        </w:rPr>
        <w:t>.</w:t>
      </w:r>
      <w:r w:rsidR="00EE5F1A" w:rsidRPr="00DE1619">
        <w:rPr>
          <w:rStyle w:val="FootnoteReference"/>
          <w:rFonts w:cs="B Badr"/>
          <w:color w:val="0D0D0D" w:themeColor="text1" w:themeTint="F2"/>
          <w:sz w:val="32"/>
          <w:szCs w:val="32"/>
          <w:rtl/>
          <w:lang w:bidi="fa-IR"/>
        </w:rPr>
        <w:footnoteReference w:id="1"/>
      </w:r>
    </w:p>
    <w:p w:rsidR="002C45EF" w:rsidRPr="00DE1619" w:rsidRDefault="002C45EF" w:rsidP="002C45EF">
      <w:pPr>
        <w:bidi/>
        <w:rPr>
          <w:rFonts w:cs="B Badr"/>
          <w:color w:val="0D0D0D" w:themeColor="text1" w:themeTint="F2"/>
          <w:sz w:val="32"/>
          <w:szCs w:val="32"/>
          <w:rtl/>
          <w:lang w:bidi="fa-IR"/>
        </w:rPr>
      </w:pPr>
      <w:r w:rsidRPr="00DE1619">
        <w:rPr>
          <w:rFonts w:cs="B Badr" w:hint="cs"/>
          <w:color w:val="0D0D0D" w:themeColor="text1" w:themeTint="F2"/>
          <w:sz w:val="32"/>
          <w:szCs w:val="32"/>
          <w:rtl/>
          <w:lang w:bidi="fa-IR"/>
        </w:rPr>
        <w:t>انسان ده خصلت دارد که بوسیله ی زبان آشکار می شود.</w:t>
      </w:r>
    </w:p>
    <w:p w:rsidR="00332B88" w:rsidRPr="00DE1619" w:rsidRDefault="002C45EF" w:rsidP="002C45EF">
      <w:pPr>
        <w:bidi/>
        <w:rPr>
          <w:rFonts w:cs="B Badr"/>
          <w:color w:val="0D0D0D" w:themeColor="text1" w:themeTint="F2"/>
          <w:sz w:val="32"/>
          <w:szCs w:val="32"/>
          <w:rtl/>
          <w:lang w:bidi="fa-IR"/>
        </w:rPr>
      </w:pPr>
      <w:r w:rsidRPr="00DE1619">
        <w:rPr>
          <w:rFonts w:cs="B Badr" w:hint="cs"/>
          <w:color w:val="0D0D0D" w:themeColor="text1" w:themeTint="F2"/>
          <w:sz w:val="32"/>
          <w:szCs w:val="32"/>
          <w:rtl/>
          <w:lang w:bidi="fa-IR"/>
        </w:rPr>
        <w:t xml:space="preserve">1.زبان </w:t>
      </w:r>
      <w:r w:rsidR="00332B88" w:rsidRPr="00DE1619">
        <w:rPr>
          <w:rFonts w:cs="B Badr" w:hint="cs"/>
          <w:color w:val="0D0D0D" w:themeColor="text1" w:themeTint="F2"/>
          <w:sz w:val="32"/>
          <w:szCs w:val="32"/>
          <w:rtl/>
          <w:lang w:bidi="fa-IR"/>
        </w:rPr>
        <w:t>درون انسان را آشکار و به دیگران منتقل می کند و بهترین وسیله برای اظهار ما فی الضمیر است.</w:t>
      </w:r>
    </w:p>
    <w:p w:rsidR="002C45EF" w:rsidRPr="00DE1619" w:rsidRDefault="002C45EF" w:rsidP="002C45EF">
      <w:pPr>
        <w:bidi/>
        <w:jc w:val="center"/>
        <w:rPr>
          <w:rFonts w:cs="B Badr"/>
          <w:color w:val="00B050"/>
          <w:sz w:val="32"/>
          <w:szCs w:val="32"/>
          <w:rtl/>
          <w:lang w:bidi="fa-IR"/>
        </w:rPr>
      </w:pPr>
      <w:r w:rsidRPr="00DE1619">
        <w:rPr>
          <w:rFonts w:cs="B Badr" w:hint="cs"/>
          <w:color w:val="00B050"/>
          <w:sz w:val="32"/>
          <w:szCs w:val="32"/>
          <w:rtl/>
          <w:lang w:bidi="fa-IR"/>
        </w:rPr>
        <w:t>*******</w:t>
      </w:r>
    </w:p>
    <w:p w:rsidR="002C45EF" w:rsidRPr="00DE1619" w:rsidRDefault="002C45EF" w:rsidP="0036002B">
      <w:pPr>
        <w:bidi/>
        <w:rPr>
          <w:rFonts w:cs="B Badr"/>
          <w:color w:val="0D0D0D" w:themeColor="text1" w:themeTint="F2"/>
          <w:sz w:val="32"/>
          <w:szCs w:val="32"/>
          <w:rtl/>
          <w:lang w:bidi="fa-IR"/>
        </w:rPr>
      </w:pPr>
      <w:r w:rsidRPr="00DE1619">
        <w:rPr>
          <w:rFonts w:cs="B Badr" w:hint="cs"/>
          <w:color w:val="0D0D0D" w:themeColor="text1" w:themeTint="F2"/>
          <w:sz w:val="32"/>
          <w:szCs w:val="32"/>
          <w:rtl/>
          <w:lang w:bidi="fa-IR"/>
        </w:rPr>
        <w:t>کلام در اشکال</w:t>
      </w:r>
      <w:r w:rsidR="004A6EDF" w:rsidRPr="00DE1619">
        <w:rPr>
          <w:rFonts w:cs="B Badr" w:hint="cs"/>
          <w:color w:val="0D0D0D" w:themeColor="text1" w:themeTint="F2"/>
          <w:sz w:val="32"/>
          <w:szCs w:val="32"/>
          <w:rtl/>
          <w:lang w:bidi="fa-IR"/>
        </w:rPr>
        <w:t xml:space="preserve"> محقق خوئی به محقق خراسانی بود.</w:t>
      </w:r>
      <w:r w:rsidR="001F6777" w:rsidRPr="00DE1619">
        <w:rPr>
          <w:rStyle w:val="FootnoteReference"/>
          <w:rFonts w:cs="B Badr"/>
          <w:color w:val="0D0D0D" w:themeColor="text1" w:themeTint="F2"/>
          <w:sz w:val="32"/>
          <w:szCs w:val="32"/>
          <w:rtl/>
          <w:lang w:bidi="fa-IR"/>
        </w:rPr>
        <w:footnoteReference w:id="2"/>
      </w:r>
      <w:r w:rsidR="0036002B">
        <w:rPr>
          <w:rFonts w:cs="B Badr" w:hint="cs"/>
          <w:color w:val="0D0D0D" w:themeColor="text1" w:themeTint="F2"/>
          <w:sz w:val="32"/>
          <w:szCs w:val="32"/>
          <w:rtl/>
          <w:lang w:bidi="fa-IR"/>
        </w:rPr>
        <w:t>آقای خوئی</w:t>
      </w:r>
      <w:r w:rsidR="00134C59" w:rsidRPr="00DE1619">
        <w:rPr>
          <w:rFonts w:cs="B Badr" w:hint="cs"/>
          <w:color w:val="0D0D0D" w:themeColor="text1" w:themeTint="F2"/>
          <w:sz w:val="32"/>
          <w:szCs w:val="32"/>
          <w:rtl/>
          <w:lang w:bidi="fa-IR"/>
        </w:rPr>
        <w:t xml:space="preserve"> بین</w:t>
      </w:r>
      <w:r w:rsidR="00FA1DE2" w:rsidRPr="00DE1619">
        <w:rPr>
          <w:rFonts w:cs="B Badr" w:hint="cs"/>
          <w:color w:val="0D0D0D" w:themeColor="text1" w:themeTint="F2"/>
          <w:sz w:val="32"/>
          <w:szCs w:val="32"/>
          <w:rtl/>
          <w:lang w:bidi="fa-IR"/>
        </w:rPr>
        <w:t xml:space="preserve"> کشف خلاف در وقت </w:t>
      </w:r>
      <w:r w:rsidR="00134C59" w:rsidRPr="00DE1619">
        <w:rPr>
          <w:rFonts w:cs="B Badr" w:hint="cs"/>
          <w:color w:val="0D0D0D" w:themeColor="text1" w:themeTint="F2"/>
          <w:sz w:val="32"/>
          <w:szCs w:val="32"/>
          <w:rtl/>
          <w:lang w:bidi="fa-IR"/>
        </w:rPr>
        <w:t>و خارج وقت، قائل به تفصیل نیست</w:t>
      </w:r>
      <w:r w:rsidR="0036002B">
        <w:rPr>
          <w:rFonts w:cs="B Badr" w:hint="cs"/>
          <w:color w:val="0D0D0D" w:themeColor="text1" w:themeTint="F2"/>
          <w:sz w:val="32"/>
          <w:szCs w:val="32"/>
          <w:rtl/>
          <w:lang w:bidi="fa-IR"/>
        </w:rPr>
        <w:t xml:space="preserve"> و هردو را مجرای برائت می داند</w:t>
      </w:r>
      <w:r w:rsidR="00134C59" w:rsidRPr="00DE1619">
        <w:rPr>
          <w:rFonts w:cs="B Badr" w:hint="cs"/>
          <w:color w:val="0D0D0D" w:themeColor="text1" w:themeTint="F2"/>
          <w:sz w:val="32"/>
          <w:szCs w:val="32"/>
          <w:rtl/>
          <w:lang w:bidi="fa-IR"/>
        </w:rPr>
        <w:t xml:space="preserve"> و تنها تفاوتشان این است که </w:t>
      </w:r>
      <w:r w:rsidR="0036002B">
        <w:rPr>
          <w:rFonts w:cs="B Badr" w:hint="cs"/>
          <w:color w:val="0D0D0D" w:themeColor="text1" w:themeTint="F2"/>
          <w:sz w:val="32"/>
          <w:szCs w:val="32"/>
          <w:rtl/>
          <w:lang w:bidi="fa-IR"/>
        </w:rPr>
        <w:t xml:space="preserve">اجرای برائت در وقت </w:t>
      </w:r>
      <w:r w:rsidR="00134C59" w:rsidRPr="00DE1619">
        <w:rPr>
          <w:rFonts w:cs="B Badr" w:hint="cs"/>
          <w:color w:val="0D0D0D" w:themeColor="text1" w:themeTint="F2"/>
          <w:sz w:val="32"/>
          <w:szCs w:val="32"/>
          <w:rtl/>
          <w:lang w:bidi="fa-IR"/>
        </w:rPr>
        <w:t>به دلیل فقاهتی</w:t>
      </w:r>
      <w:r w:rsidR="0036002B">
        <w:rPr>
          <w:rFonts w:cs="B Badr" w:hint="cs"/>
          <w:color w:val="0D0D0D" w:themeColor="text1" w:themeTint="F2"/>
          <w:sz w:val="32"/>
          <w:szCs w:val="32"/>
          <w:rtl/>
          <w:lang w:bidi="fa-IR"/>
        </w:rPr>
        <w:t xml:space="preserve"> </w:t>
      </w:r>
      <w:r w:rsidR="00134C59" w:rsidRPr="00DE1619">
        <w:rPr>
          <w:rFonts w:cs="B Badr" w:hint="cs"/>
          <w:color w:val="0D0D0D" w:themeColor="text1" w:themeTint="F2"/>
          <w:sz w:val="32"/>
          <w:szCs w:val="32"/>
          <w:rtl/>
          <w:lang w:bidi="fa-IR"/>
        </w:rPr>
        <w:t>است ولی در خارج وقت به دلیل</w:t>
      </w:r>
      <w:r w:rsidR="0036002B">
        <w:rPr>
          <w:rFonts w:cs="B Badr" w:hint="cs"/>
          <w:color w:val="0D0D0D" w:themeColor="text1" w:themeTint="F2"/>
          <w:sz w:val="32"/>
          <w:szCs w:val="32"/>
          <w:rtl/>
          <w:lang w:bidi="fa-IR"/>
        </w:rPr>
        <w:t xml:space="preserve"> اجتهادی و فقاهتی هردو: اجتهادی یعنی اینکه </w:t>
      </w:r>
      <w:r w:rsidR="00134C59" w:rsidRPr="00DE1619">
        <w:rPr>
          <w:rFonts w:cs="B Badr" w:hint="cs"/>
          <w:color w:val="0D0D0D" w:themeColor="text1" w:themeTint="F2"/>
          <w:sz w:val="32"/>
          <w:szCs w:val="32"/>
          <w:rtl/>
          <w:lang w:bidi="fa-IR"/>
        </w:rPr>
        <w:t>«اقض مافات کما فات» شامل آن نمی شود و فقاهتی</w:t>
      </w:r>
      <w:r w:rsidR="0036002B">
        <w:rPr>
          <w:rFonts w:cs="B Badr" w:hint="cs"/>
          <w:color w:val="0D0D0D" w:themeColor="text1" w:themeTint="F2"/>
          <w:sz w:val="32"/>
          <w:szCs w:val="32"/>
          <w:rtl/>
          <w:lang w:bidi="fa-IR"/>
        </w:rPr>
        <w:t xml:space="preserve"> یعنی اینکه شک بدوی در وجوب قضا داریم؛</w:t>
      </w:r>
      <w:r w:rsidR="007374DE" w:rsidRPr="00DE1619">
        <w:rPr>
          <w:rFonts w:cs="B Badr" w:hint="cs"/>
          <w:color w:val="0D0D0D" w:themeColor="text1" w:themeTint="F2"/>
          <w:sz w:val="32"/>
          <w:szCs w:val="32"/>
          <w:rtl/>
          <w:lang w:bidi="fa-IR"/>
        </w:rPr>
        <w:t xml:space="preserve"> لذا </w:t>
      </w:r>
      <w:r w:rsidR="0036002B">
        <w:rPr>
          <w:rFonts w:cs="B Badr" w:hint="cs"/>
          <w:color w:val="0D0D0D" w:themeColor="text1" w:themeTint="F2"/>
          <w:sz w:val="32"/>
          <w:szCs w:val="32"/>
          <w:rtl/>
          <w:lang w:bidi="fa-IR"/>
        </w:rPr>
        <w:t xml:space="preserve">ایشان </w:t>
      </w:r>
      <w:r w:rsidR="007374DE" w:rsidRPr="00DE1619">
        <w:rPr>
          <w:rFonts w:cs="B Badr" w:hint="cs"/>
          <w:color w:val="0D0D0D" w:themeColor="text1" w:themeTint="F2"/>
          <w:sz w:val="32"/>
          <w:szCs w:val="32"/>
          <w:rtl/>
          <w:lang w:bidi="fa-IR"/>
        </w:rPr>
        <w:t>به تفصیل آخوند اشکال کرد.</w:t>
      </w:r>
    </w:p>
    <w:p w:rsidR="00970002" w:rsidRDefault="00DE1619" w:rsidP="007312DF">
      <w:pPr>
        <w:bidi/>
        <w:rPr>
          <w:rFonts w:cs="B Badr"/>
          <w:color w:val="0D0D0D" w:themeColor="text1" w:themeTint="F2"/>
          <w:sz w:val="32"/>
          <w:szCs w:val="32"/>
          <w:rtl/>
          <w:lang w:bidi="fa-IR"/>
        </w:rPr>
      </w:pPr>
      <w:r w:rsidRPr="00DE1619">
        <w:rPr>
          <w:rFonts w:cs="B Badr" w:hint="cs"/>
          <w:color w:val="0D0D0D" w:themeColor="text1" w:themeTint="F2"/>
          <w:sz w:val="32"/>
          <w:szCs w:val="32"/>
          <w:rtl/>
          <w:lang w:bidi="fa-IR"/>
        </w:rPr>
        <w:t>[استاد] أقول: آنچه مقصود صاحب کفایه است، غیر از چیزی است که آقای خوئی از کلام ایشان برداشت کرده و به آن اشکال  کرده است</w:t>
      </w:r>
      <w:r>
        <w:rPr>
          <w:rFonts w:cs="B Badr" w:hint="cs"/>
          <w:color w:val="0D0D0D" w:themeColor="text1" w:themeTint="F2"/>
          <w:sz w:val="32"/>
          <w:szCs w:val="32"/>
          <w:rtl/>
          <w:lang w:bidi="fa-IR"/>
        </w:rPr>
        <w:t xml:space="preserve"> زیرا مقصود آخوند از علم</w:t>
      </w:r>
      <w:r w:rsidR="00AC4F04">
        <w:rPr>
          <w:rFonts w:cs="B Badr" w:hint="cs"/>
          <w:color w:val="0D0D0D" w:themeColor="text1" w:themeTint="F2"/>
          <w:sz w:val="32"/>
          <w:szCs w:val="32"/>
          <w:rtl/>
          <w:lang w:bidi="fa-IR"/>
        </w:rPr>
        <w:t xml:space="preserve"> به اشتغال، علم تفصیلی به تکلیف</w:t>
      </w:r>
      <w:r w:rsidR="00386262">
        <w:rPr>
          <w:rFonts w:cs="B Badr" w:hint="cs"/>
          <w:color w:val="0D0D0D" w:themeColor="text1" w:themeTint="F2"/>
          <w:sz w:val="32"/>
          <w:szCs w:val="32"/>
          <w:rtl/>
          <w:lang w:bidi="fa-IR"/>
        </w:rPr>
        <w:t>ِ</w:t>
      </w:r>
      <w:r w:rsidR="00AC4F04">
        <w:rPr>
          <w:rFonts w:cs="B Badr" w:hint="cs"/>
          <w:color w:val="0D0D0D" w:themeColor="text1" w:themeTint="F2"/>
          <w:sz w:val="32"/>
          <w:szCs w:val="32"/>
          <w:rtl/>
          <w:lang w:bidi="fa-IR"/>
        </w:rPr>
        <w:t xml:space="preserve"> واقعی</w:t>
      </w:r>
      <w:r w:rsidR="00386262">
        <w:rPr>
          <w:rFonts w:cs="B Badr" w:hint="cs"/>
          <w:color w:val="0D0D0D" w:themeColor="text1" w:themeTint="F2"/>
          <w:sz w:val="32"/>
          <w:szCs w:val="32"/>
          <w:rtl/>
          <w:lang w:bidi="fa-IR"/>
        </w:rPr>
        <w:t>ِ</w:t>
      </w:r>
      <w:r w:rsidR="00AC4F04">
        <w:rPr>
          <w:rFonts w:cs="B Badr" w:hint="cs"/>
          <w:color w:val="0D0D0D" w:themeColor="text1" w:themeTint="F2"/>
          <w:sz w:val="32"/>
          <w:szCs w:val="32"/>
          <w:rtl/>
          <w:lang w:bidi="fa-IR"/>
        </w:rPr>
        <w:t xml:space="preserve"> فعلی</w:t>
      </w:r>
      <w:r w:rsidR="00386262">
        <w:rPr>
          <w:rFonts w:cs="B Badr" w:hint="cs"/>
          <w:color w:val="0D0D0D" w:themeColor="text1" w:themeTint="F2"/>
          <w:sz w:val="32"/>
          <w:szCs w:val="32"/>
          <w:rtl/>
          <w:lang w:bidi="fa-IR"/>
        </w:rPr>
        <w:t>ِ</w:t>
      </w:r>
      <w:r w:rsidR="00AC4F04">
        <w:rPr>
          <w:rFonts w:cs="B Badr" w:hint="cs"/>
          <w:color w:val="0D0D0D" w:themeColor="text1" w:themeTint="F2"/>
          <w:sz w:val="32"/>
          <w:szCs w:val="32"/>
          <w:rtl/>
          <w:lang w:bidi="fa-IR"/>
        </w:rPr>
        <w:t xml:space="preserve"> معل</w:t>
      </w:r>
      <w:r w:rsidR="00386262">
        <w:rPr>
          <w:rFonts w:cs="B Badr" w:hint="cs"/>
          <w:color w:val="0D0D0D" w:themeColor="text1" w:themeTint="F2"/>
          <w:sz w:val="32"/>
          <w:szCs w:val="32"/>
          <w:rtl/>
          <w:lang w:bidi="fa-IR"/>
        </w:rPr>
        <w:t>ّ</w:t>
      </w:r>
      <w:r w:rsidR="00AC4F04">
        <w:rPr>
          <w:rFonts w:cs="B Badr" w:hint="cs"/>
          <w:color w:val="0D0D0D" w:themeColor="text1" w:themeTint="F2"/>
          <w:sz w:val="32"/>
          <w:szCs w:val="32"/>
          <w:rtl/>
          <w:lang w:bidi="fa-IR"/>
        </w:rPr>
        <w:t>ق است(</w:t>
      </w:r>
      <w:r w:rsidR="00386262">
        <w:rPr>
          <w:rFonts w:cs="B Badr" w:hint="cs"/>
          <w:color w:val="0D0D0D" w:themeColor="text1" w:themeTint="F2"/>
          <w:sz w:val="32"/>
          <w:szCs w:val="32"/>
          <w:rtl/>
          <w:lang w:bidi="fa-IR"/>
        </w:rPr>
        <w:t>حکم ِ</w:t>
      </w:r>
      <w:r w:rsidR="00AC4F04">
        <w:rPr>
          <w:rFonts w:cs="B Badr" w:hint="cs"/>
          <w:color w:val="0D0D0D" w:themeColor="text1" w:themeTint="F2"/>
          <w:sz w:val="32"/>
          <w:szCs w:val="32"/>
          <w:rtl/>
          <w:lang w:bidi="fa-IR"/>
        </w:rPr>
        <w:t>فعلی</w:t>
      </w:r>
      <w:r w:rsidR="00386262">
        <w:rPr>
          <w:rFonts w:cs="B Badr" w:hint="cs"/>
          <w:color w:val="0D0D0D" w:themeColor="text1" w:themeTint="F2"/>
          <w:sz w:val="32"/>
          <w:szCs w:val="32"/>
          <w:rtl/>
          <w:lang w:bidi="fa-IR"/>
        </w:rPr>
        <w:t>ِ</w:t>
      </w:r>
      <w:r w:rsidR="00AC4F04">
        <w:rPr>
          <w:rFonts w:cs="B Badr" w:hint="cs"/>
          <w:color w:val="0D0D0D" w:themeColor="text1" w:themeTint="F2"/>
          <w:sz w:val="32"/>
          <w:szCs w:val="32"/>
          <w:rtl/>
          <w:lang w:bidi="fa-IR"/>
        </w:rPr>
        <w:t xml:space="preserve"> معل</w:t>
      </w:r>
      <w:r w:rsidR="00386262">
        <w:rPr>
          <w:rFonts w:cs="B Badr" w:hint="cs"/>
          <w:color w:val="0D0D0D" w:themeColor="text1" w:themeTint="F2"/>
          <w:sz w:val="32"/>
          <w:szCs w:val="32"/>
          <w:rtl/>
          <w:lang w:bidi="fa-IR"/>
        </w:rPr>
        <w:t>ّ</w:t>
      </w:r>
      <w:r w:rsidR="00AC4F04">
        <w:rPr>
          <w:rFonts w:cs="B Badr" w:hint="cs"/>
          <w:color w:val="0D0D0D" w:themeColor="text1" w:themeTint="F2"/>
          <w:sz w:val="32"/>
          <w:szCs w:val="32"/>
          <w:rtl/>
          <w:lang w:bidi="fa-IR"/>
        </w:rPr>
        <w:t>ق یعنی حکمی که اگر مکلف به آن علم پیدا کند، منجّز می شود) و با این مبنا بین حکم واقعی و ظاهری جمع کرد؛</w:t>
      </w:r>
    </w:p>
    <w:p w:rsidR="00530635" w:rsidRDefault="00AC4F04" w:rsidP="00970002">
      <w:pPr>
        <w:bidi/>
        <w:rPr>
          <w:rFonts w:cs="B Badr"/>
          <w:color w:val="0D0D0D" w:themeColor="text1" w:themeTint="F2"/>
          <w:sz w:val="32"/>
          <w:szCs w:val="32"/>
          <w:rtl/>
          <w:lang w:bidi="fa-IR"/>
        </w:rPr>
      </w:pPr>
      <w:r>
        <w:rPr>
          <w:rFonts w:cs="B Badr" w:hint="cs"/>
          <w:color w:val="0D0D0D" w:themeColor="text1" w:themeTint="F2"/>
          <w:sz w:val="32"/>
          <w:szCs w:val="32"/>
          <w:rtl/>
          <w:lang w:bidi="fa-IR"/>
        </w:rPr>
        <w:lastRenderedPageBreak/>
        <w:t>بنابراین اگر مکلف مؤدای اماره ای را اتیان کند که نمی داند کیفیت حجیت اش چیست(یعنی از باب طریقیت است یا سببیت) بعد از اتیان عمل، علم به فراغ ذمه حاصل نمی شود و باید احتیاط کند و عمل را اعاده نماید تا فراغ ذمه حاصل شود</w:t>
      </w:r>
      <w:r w:rsidR="00530635">
        <w:rPr>
          <w:rFonts w:cs="B Badr" w:hint="cs"/>
          <w:color w:val="0D0D0D" w:themeColor="text1" w:themeTint="F2"/>
          <w:sz w:val="32"/>
          <w:szCs w:val="32"/>
          <w:rtl/>
          <w:lang w:bidi="fa-IR"/>
        </w:rPr>
        <w:t>؛</w:t>
      </w:r>
    </w:p>
    <w:p w:rsidR="009A6939" w:rsidRDefault="00AC4F04" w:rsidP="00D2409A">
      <w:pPr>
        <w:bidi/>
        <w:rPr>
          <w:rFonts w:cs="B Badr"/>
          <w:color w:val="0D0D0D" w:themeColor="text1" w:themeTint="F2"/>
          <w:sz w:val="32"/>
          <w:szCs w:val="32"/>
          <w:rtl/>
          <w:lang w:bidi="fa-IR"/>
        </w:rPr>
      </w:pPr>
      <w:r>
        <w:rPr>
          <w:rFonts w:cs="B Badr" w:hint="cs"/>
          <w:color w:val="0D0D0D" w:themeColor="text1" w:themeTint="F2"/>
          <w:sz w:val="32"/>
          <w:szCs w:val="32"/>
          <w:rtl/>
          <w:lang w:bidi="fa-IR"/>
        </w:rPr>
        <w:t xml:space="preserve">برای توضیح مطلب و رفع ابهام از آن، باید کلام صاحب کفایه را بررسی کنیم و به این سؤال پاسخ دهیم که «مقصود از علم به </w:t>
      </w:r>
      <w:r w:rsidR="00D2409A">
        <w:rPr>
          <w:rFonts w:cs="B Badr" w:hint="cs"/>
          <w:color w:val="0D0D0D" w:themeColor="text1" w:themeTint="F2"/>
          <w:sz w:val="32"/>
          <w:szCs w:val="32"/>
          <w:rtl/>
          <w:lang w:bidi="fa-IR"/>
        </w:rPr>
        <w:t>اشتغال</w:t>
      </w:r>
      <w:r w:rsidR="009A6939">
        <w:rPr>
          <w:rFonts w:cs="B Badr" w:hint="cs"/>
          <w:color w:val="0D0D0D" w:themeColor="text1" w:themeTint="F2"/>
          <w:sz w:val="32"/>
          <w:szCs w:val="32"/>
          <w:rtl/>
          <w:lang w:bidi="fa-IR"/>
        </w:rPr>
        <w:t>، علم تفصیلی</w:t>
      </w:r>
      <w:r w:rsidR="00D2409A">
        <w:rPr>
          <w:rFonts w:cs="B Badr" w:hint="cs"/>
          <w:color w:val="0D0D0D" w:themeColor="text1" w:themeTint="F2"/>
          <w:sz w:val="32"/>
          <w:szCs w:val="32"/>
          <w:rtl/>
          <w:lang w:bidi="fa-IR"/>
        </w:rPr>
        <w:t xml:space="preserve"> به ثبوت تکلیف واقعی</w:t>
      </w:r>
      <w:r w:rsidR="009A6939">
        <w:rPr>
          <w:rFonts w:cs="B Badr" w:hint="cs"/>
          <w:color w:val="0D0D0D" w:themeColor="text1" w:themeTint="F2"/>
          <w:sz w:val="32"/>
          <w:szCs w:val="32"/>
          <w:rtl/>
          <w:lang w:bidi="fa-IR"/>
        </w:rPr>
        <w:t xml:space="preserve"> است یا علم اجمالی؟</w:t>
      </w:r>
    </w:p>
    <w:p w:rsidR="00A52FA1" w:rsidRDefault="00AC4F04" w:rsidP="00AC1E2E">
      <w:pPr>
        <w:bidi/>
        <w:rPr>
          <w:rFonts w:cs="B Badr"/>
          <w:color w:val="0D0D0D" w:themeColor="text1" w:themeTint="F2"/>
          <w:sz w:val="32"/>
          <w:szCs w:val="32"/>
          <w:rtl/>
          <w:lang w:bidi="fa-IR"/>
        </w:rPr>
      </w:pPr>
      <w:r>
        <w:rPr>
          <w:rFonts w:cs="B Badr" w:hint="cs"/>
          <w:color w:val="0D0D0D" w:themeColor="text1" w:themeTint="F2"/>
          <w:sz w:val="32"/>
          <w:szCs w:val="32"/>
          <w:rtl/>
          <w:lang w:bidi="fa-IR"/>
        </w:rPr>
        <w:t>اگر</w:t>
      </w:r>
      <w:r w:rsidR="005F0CB7">
        <w:rPr>
          <w:rFonts w:cs="B Badr" w:hint="cs"/>
          <w:color w:val="0D0D0D" w:themeColor="text1" w:themeTint="F2"/>
          <w:sz w:val="32"/>
          <w:szCs w:val="32"/>
          <w:rtl/>
          <w:lang w:bidi="fa-IR"/>
        </w:rPr>
        <w:t xml:space="preserve"> مقصود</w:t>
      </w:r>
      <w:r>
        <w:rPr>
          <w:rFonts w:cs="B Badr" w:hint="cs"/>
          <w:color w:val="0D0D0D" w:themeColor="text1" w:themeTint="F2"/>
          <w:sz w:val="32"/>
          <w:szCs w:val="32"/>
          <w:rtl/>
          <w:lang w:bidi="fa-IR"/>
        </w:rPr>
        <w:t xml:space="preserve"> علم تفصیلی باشد، می توان گفت: علم تفصیلی به ثبوت تکلیف واقعی</w:t>
      </w:r>
      <w:r w:rsidR="0036002B">
        <w:rPr>
          <w:rFonts w:cs="B Badr" w:hint="cs"/>
          <w:color w:val="0D0D0D" w:themeColor="text1" w:themeTint="F2"/>
          <w:sz w:val="32"/>
          <w:szCs w:val="32"/>
          <w:rtl/>
          <w:lang w:bidi="fa-IR"/>
        </w:rPr>
        <w:t>،</w:t>
      </w:r>
      <w:r w:rsidR="0036002B" w:rsidRPr="0036002B">
        <w:rPr>
          <w:rFonts w:cs="B Badr" w:hint="cs"/>
          <w:color w:val="0D0D0D" w:themeColor="text1" w:themeTint="F2"/>
          <w:sz w:val="32"/>
          <w:szCs w:val="32"/>
          <w:rtl/>
          <w:lang w:bidi="fa-IR"/>
        </w:rPr>
        <w:t xml:space="preserve"> تا زمانی که فعلیت آن حکم محرز نشود</w:t>
      </w:r>
      <w:r w:rsidR="0036002B">
        <w:rPr>
          <w:rFonts w:cs="B Badr" w:hint="cs"/>
          <w:color w:val="0D0D0D" w:themeColor="text1" w:themeTint="F2"/>
          <w:sz w:val="32"/>
          <w:szCs w:val="32"/>
          <w:rtl/>
          <w:lang w:bidi="fa-IR"/>
        </w:rPr>
        <w:t>،</w:t>
      </w:r>
      <w:r>
        <w:rPr>
          <w:rFonts w:cs="B Badr" w:hint="cs"/>
          <w:color w:val="0D0D0D" w:themeColor="text1" w:themeTint="F2"/>
          <w:sz w:val="32"/>
          <w:szCs w:val="32"/>
          <w:rtl/>
          <w:lang w:bidi="fa-IR"/>
        </w:rPr>
        <w:t xml:space="preserve"> مستلزم </w:t>
      </w:r>
      <w:r w:rsidR="0036002B">
        <w:rPr>
          <w:rFonts w:cs="B Badr" w:hint="cs"/>
          <w:color w:val="0D0D0D" w:themeColor="text1" w:themeTint="F2"/>
          <w:sz w:val="32"/>
          <w:szCs w:val="32"/>
          <w:rtl/>
          <w:lang w:bidi="fa-IR"/>
        </w:rPr>
        <w:t xml:space="preserve">لزوم </w:t>
      </w:r>
      <w:r>
        <w:rPr>
          <w:rFonts w:cs="B Badr" w:hint="cs"/>
          <w:color w:val="0D0D0D" w:themeColor="text1" w:themeTint="F2"/>
          <w:sz w:val="32"/>
          <w:szCs w:val="32"/>
          <w:rtl/>
          <w:lang w:bidi="fa-IR"/>
        </w:rPr>
        <w:t xml:space="preserve">تفریغ ذمه نیست و فرض </w:t>
      </w:r>
      <w:r w:rsidR="005F0CB7">
        <w:rPr>
          <w:rFonts w:cs="B Badr" w:hint="cs"/>
          <w:color w:val="0D0D0D" w:themeColor="text1" w:themeTint="F2"/>
          <w:sz w:val="32"/>
          <w:szCs w:val="32"/>
          <w:rtl/>
          <w:lang w:bidi="fa-IR"/>
        </w:rPr>
        <w:t xml:space="preserve">در مانخن فیه </w:t>
      </w:r>
      <w:r>
        <w:rPr>
          <w:rFonts w:cs="B Badr" w:hint="cs"/>
          <w:color w:val="0D0D0D" w:themeColor="text1" w:themeTint="F2"/>
          <w:sz w:val="32"/>
          <w:szCs w:val="32"/>
          <w:rtl/>
          <w:lang w:bidi="fa-IR"/>
        </w:rPr>
        <w:t xml:space="preserve">همین است که فعلیتش محرز نیست زیرا امر این تکلیف، مردد بین این است که </w:t>
      </w:r>
      <w:r w:rsidR="005F0CB7">
        <w:rPr>
          <w:rFonts w:cs="B Badr" w:hint="cs"/>
          <w:color w:val="0D0D0D" w:themeColor="text1" w:themeTint="F2"/>
          <w:sz w:val="32"/>
          <w:szCs w:val="32"/>
          <w:rtl/>
          <w:lang w:bidi="fa-IR"/>
        </w:rPr>
        <w:t xml:space="preserve">حجیت </w:t>
      </w:r>
      <w:r>
        <w:rPr>
          <w:rFonts w:cs="B Badr" w:hint="cs"/>
          <w:color w:val="0D0D0D" w:themeColor="text1" w:themeTint="F2"/>
          <w:sz w:val="32"/>
          <w:szCs w:val="32"/>
          <w:rtl/>
          <w:lang w:bidi="fa-IR"/>
        </w:rPr>
        <w:t xml:space="preserve">اماره از باب طریقیت است </w:t>
      </w:r>
      <w:r w:rsidR="00AC1E2E">
        <w:rPr>
          <w:rFonts w:cs="B Badr" w:hint="cs"/>
          <w:color w:val="0D0D0D" w:themeColor="text1" w:themeTint="F2"/>
          <w:sz w:val="32"/>
          <w:szCs w:val="32"/>
          <w:rtl/>
          <w:lang w:bidi="fa-IR"/>
        </w:rPr>
        <w:t>و</w:t>
      </w:r>
      <w:r>
        <w:rPr>
          <w:rFonts w:cs="B Badr" w:hint="cs"/>
          <w:color w:val="0D0D0D" w:themeColor="text1" w:themeTint="F2"/>
          <w:sz w:val="32"/>
          <w:szCs w:val="32"/>
          <w:rtl/>
          <w:lang w:bidi="fa-IR"/>
        </w:rPr>
        <w:t xml:space="preserve"> این حکم، فعلی </w:t>
      </w:r>
      <w:r w:rsidR="00AC1E2E">
        <w:rPr>
          <w:rFonts w:cs="B Badr" w:hint="cs"/>
          <w:color w:val="0D0D0D" w:themeColor="text1" w:themeTint="F2"/>
          <w:sz w:val="32"/>
          <w:szCs w:val="32"/>
          <w:rtl/>
          <w:lang w:bidi="fa-IR"/>
        </w:rPr>
        <w:t>است</w:t>
      </w:r>
      <w:r>
        <w:rPr>
          <w:rFonts w:cs="B Badr" w:hint="cs"/>
          <w:color w:val="0D0D0D" w:themeColor="text1" w:themeTint="F2"/>
          <w:sz w:val="32"/>
          <w:szCs w:val="32"/>
          <w:rtl/>
          <w:lang w:bidi="fa-IR"/>
        </w:rPr>
        <w:t xml:space="preserve"> یا از باب سببیت است </w:t>
      </w:r>
      <w:r w:rsidR="00AC1E2E">
        <w:rPr>
          <w:rFonts w:cs="B Badr" w:hint="cs"/>
          <w:color w:val="0D0D0D" w:themeColor="text1" w:themeTint="F2"/>
          <w:sz w:val="32"/>
          <w:szCs w:val="32"/>
          <w:rtl/>
          <w:lang w:bidi="fa-IR"/>
        </w:rPr>
        <w:t>و</w:t>
      </w:r>
      <w:r>
        <w:rPr>
          <w:rFonts w:cs="B Badr" w:hint="cs"/>
          <w:color w:val="0D0D0D" w:themeColor="text1" w:themeTint="F2"/>
          <w:sz w:val="32"/>
          <w:szCs w:val="32"/>
          <w:rtl/>
          <w:lang w:bidi="fa-IR"/>
        </w:rPr>
        <w:t xml:space="preserve"> این حکم، فعلی </w:t>
      </w:r>
      <w:r w:rsidR="00AC1E2E">
        <w:rPr>
          <w:rFonts w:cs="B Badr" w:hint="cs"/>
          <w:color w:val="0D0D0D" w:themeColor="text1" w:themeTint="F2"/>
          <w:sz w:val="32"/>
          <w:szCs w:val="32"/>
          <w:rtl/>
          <w:lang w:bidi="fa-IR"/>
        </w:rPr>
        <w:t>نیست</w:t>
      </w:r>
      <w:r w:rsidR="00A52FA1">
        <w:rPr>
          <w:rFonts w:cs="B Badr" w:hint="cs"/>
          <w:color w:val="0D0D0D" w:themeColor="text1" w:themeTint="F2"/>
          <w:sz w:val="32"/>
          <w:szCs w:val="32"/>
          <w:rtl/>
          <w:lang w:bidi="fa-IR"/>
        </w:rPr>
        <w:t xml:space="preserve"> بلکه حکم فعلی</w:t>
      </w:r>
      <w:r w:rsidR="00FC4712">
        <w:rPr>
          <w:rFonts w:cs="B Badr" w:hint="cs"/>
          <w:color w:val="0D0D0D" w:themeColor="text1" w:themeTint="F2"/>
          <w:sz w:val="32"/>
          <w:szCs w:val="32"/>
          <w:rtl/>
          <w:lang w:bidi="fa-IR"/>
        </w:rPr>
        <w:t>،</w:t>
      </w:r>
      <w:r w:rsidR="00A52FA1">
        <w:rPr>
          <w:rFonts w:cs="B Badr" w:hint="cs"/>
          <w:color w:val="0D0D0D" w:themeColor="text1" w:themeTint="F2"/>
          <w:sz w:val="32"/>
          <w:szCs w:val="32"/>
          <w:rtl/>
          <w:lang w:bidi="fa-IR"/>
        </w:rPr>
        <w:t xml:space="preserve"> همان مؤدای اماره است و مکلف، عمل را بر طبق اماره اتیان کرده است با قطع نظر از واقع؛ در اینصورت شک می کند</w:t>
      </w:r>
      <w:r w:rsidR="007312DF">
        <w:rPr>
          <w:rFonts w:cs="B Badr" w:hint="cs"/>
          <w:color w:val="0D0D0D" w:themeColor="text1" w:themeTint="F2"/>
          <w:sz w:val="32"/>
          <w:szCs w:val="32"/>
          <w:rtl/>
          <w:lang w:bidi="fa-IR"/>
        </w:rPr>
        <w:t xml:space="preserve"> که تکلیف واقعی ثبوت دارد یا نه؟ این</w:t>
      </w:r>
      <w:r w:rsidR="00AC1E2E">
        <w:rPr>
          <w:rFonts w:cs="B Badr" w:hint="cs"/>
          <w:color w:val="0D0D0D" w:themeColor="text1" w:themeTint="F2"/>
          <w:sz w:val="32"/>
          <w:szCs w:val="32"/>
          <w:rtl/>
          <w:lang w:bidi="fa-IR"/>
        </w:rPr>
        <w:t>،</w:t>
      </w:r>
      <w:r w:rsidR="007312DF">
        <w:rPr>
          <w:rFonts w:cs="B Badr" w:hint="cs"/>
          <w:color w:val="0D0D0D" w:themeColor="text1" w:themeTint="F2"/>
          <w:sz w:val="32"/>
          <w:szCs w:val="32"/>
          <w:rtl/>
          <w:lang w:bidi="fa-IR"/>
        </w:rPr>
        <w:t xml:space="preserve"> شک</w:t>
      </w:r>
      <w:r w:rsidR="00AC1E2E">
        <w:rPr>
          <w:rFonts w:cs="B Badr" w:hint="cs"/>
          <w:color w:val="0D0D0D" w:themeColor="text1" w:themeTint="F2"/>
          <w:sz w:val="32"/>
          <w:szCs w:val="32"/>
          <w:rtl/>
          <w:lang w:bidi="fa-IR"/>
        </w:rPr>
        <w:t>ِ</w:t>
      </w:r>
      <w:r w:rsidR="007312DF">
        <w:rPr>
          <w:rFonts w:cs="B Badr" w:hint="cs"/>
          <w:color w:val="0D0D0D" w:themeColor="text1" w:themeTint="F2"/>
          <w:sz w:val="32"/>
          <w:szCs w:val="32"/>
          <w:rtl/>
          <w:lang w:bidi="fa-IR"/>
        </w:rPr>
        <w:t xml:space="preserve"> بدوی در ثبوت تکلیف واقعی</w:t>
      </w:r>
      <w:r w:rsidR="00AC1E2E">
        <w:rPr>
          <w:rFonts w:cs="B Badr" w:hint="cs"/>
          <w:color w:val="0D0D0D" w:themeColor="text1" w:themeTint="F2"/>
          <w:sz w:val="32"/>
          <w:szCs w:val="32"/>
          <w:rtl/>
          <w:lang w:bidi="fa-IR"/>
        </w:rPr>
        <w:t xml:space="preserve"> است</w:t>
      </w:r>
      <w:r w:rsidR="007312DF">
        <w:rPr>
          <w:rFonts w:cs="B Badr" w:hint="cs"/>
          <w:color w:val="0D0D0D" w:themeColor="text1" w:themeTint="F2"/>
          <w:sz w:val="32"/>
          <w:szCs w:val="32"/>
          <w:rtl/>
          <w:lang w:bidi="fa-IR"/>
        </w:rPr>
        <w:t xml:space="preserve"> و</w:t>
      </w:r>
      <w:r w:rsidR="00AC1E2E">
        <w:rPr>
          <w:rFonts w:cs="B Badr" w:hint="cs"/>
          <w:color w:val="0D0D0D" w:themeColor="text1" w:themeTint="F2"/>
          <w:sz w:val="32"/>
          <w:szCs w:val="32"/>
          <w:rtl/>
          <w:lang w:bidi="fa-IR"/>
        </w:rPr>
        <w:t xml:space="preserve"> لذا</w:t>
      </w:r>
      <w:r w:rsidR="007312DF">
        <w:rPr>
          <w:rFonts w:cs="B Badr" w:hint="cs"/>
          <w:color w:val="0D0D0D" w:themeColor="text1" w:themeTint="F2"/>
          <w:sz w:val="32"/>
          <w:szCs w:val="32"/>
          <w:rtl/>
          <w:lang w:bidi="fa-IR"/>
        </w:rPr>
        <w:t xml:space="preserve"> مجرای برائت </w:t>
      </w:r>
      <w:r w:rsidR="00AC1E2E">
        <w:rPr>
          <w:rFonts w:cs="B Badr" w:hint="cs"/>
          <w:color w:val="0D0D0D" w:themeColor="text1" w:themeTint="F2"/>
          <w:sz w:val="32"/>
          <w:szCs w:val="32"/>
          <w:rtl/>
          <w:lang w:bidi="fa-IR"/>
        </w:rPr>
        <w:t>است.</w:t>
      </w:r>
    </w:p>
    <w:p w:rsidR="009A6939" w:rsidRDefault="009A6939" w:rsidP="009A6939">
      <w:pPr>
        <w:bidi/>
        <w:rPr>
          <w:rFonts w:cs="B Badr"/>
          <w:color w:val="0D0D0D" w:themeColor="text1" w:themeTint="F2"/>
          <w:sz w:val="32"/>
          <w:szCs w:val="32"/>
          <w:rtl/>
          <w:lang w:bidi="fa-IR"/>
        </w:rPr>
      </w:pPr>
      <w:r>
        <w:rPr>
          <w:rFonts w:cs="B Badr" w:hint="cs"/>
          <w:color w:val="0D0D0D" w:themeColor="text1" w:themeTint="F2"/>
          <w:sz w:val="32"/>
          <w:szCs w:val="32"/>
          <w:rtl/>
          <w:lang w:bidi="fa-IR"/>
        </w:rPr>
        <w:t>اما اگر علم اجمالی باشد، از دو صورت خارج نیست:</w:t>
      </w:r>
    </w:p>
    <w:p w:rsidR="009A6939" w:rsidRDefault="009A6939" w:rsidP="009A6939">
      <w:pPr>
        <w:bidi/>
        <w:rPr>
          <w:rFonts w:cs="B Badr"/>
          <w:color w:val="0D0D0D" w:themeColor="text1" w:themeTint="F2"/>
          <w:sz w:val="32"/>
          <w:szCs w:val="32"/>
          <w:rtl/>
          <w:lang w:bidi="fa-IR"/>
        </w:rPr>
      </w:pPr>
      <w:r>
        <w:rPr>
          <w:rFonts w:cs="B Badr" w:hint="cs"/>
          <w:color w:val="0D0D0D" w:themeColor="text1" w:themeTint="F2"/>
          <w:sz w:val="32"/>
          <w:szCs w:val="32"/>
          <w:rtl/>
          <w:lang w:bidi="fa-IR"/>
        </w:rPr>
        <w:t>1.علم اجمالی تعلق گرفته است به تکلیف در مرحله ی حدوث تکلیف.</w:t>
      </w:r>
    </w:p>
    <w:p w:rsidR="009A6939" w:rsidRDefault="009A6939" w:rsidP="009A6939">
      <w:pPr>
        <w:bidi/>
        <w:rPr>
          <w:rFonts w:cs="B Badr"/>
          <w:color w:val="0D0D0D" w:themeColor="text1" w:themeTint="F2"/>
          <w:sz w:val="32"/>
          <w:szCs w:val="32"/>
          <w:rtl/>
          <w:lang w:bidi="fa-IR"/>
        </w:rPr>
      </w:pPr>
      <w:r>
        <w:rPr>
          <w:rFonts w:cs="B Badr" w:hint="cs"/>
          <w:color w:val="0D0D0D" w:themeColor="text1" w:themeTint="F2"/>
          <w:sz w:val="32"/>
          <w:szCs w:val="32"/>
          <w:rtl/>
          <w:lang w:bidi="fa-IR"/>
        </w:rPr>
        <w:t>2.همان در مرحله ی بقاء تکلیف.</w:t>
      </w:r>
    </w:p>
    <w:p w:rsidR="004B035D" w:rsidRDefault="004B035D" w:rsidP="004B035D">
      <w:pPr>
        <w:bidi/>
        <w:rPr>
          <w:rFonts w:cs="B Badr"/>
          <w:color w:val="0D0D0D" w:themeColor="text1" w:themeTint="F2"/>
          <w:sz w:val="32"/>
          <w:szCs w:val="32"/>
          <w:rtl/>
          <w:lang w:bidi="fa-IR"/>
        </w:rPr>
      </w:pPr>
      <w:r>
        <w:rPr>
          <w:rFonts w:cs="B Badr" w:hint="cs"/>
          <w:color w:val="0D0D0D" w:themeColor="text1" w:themeTint="F2"/>
          <w:sz w:val="32"/>
          <w:szCs w:val="32"/>
          <w:rtl/>
          <w:lang w:bidi="fa-IR"/>
        </w:rPr>
        <w:t>سیأتی</w:t>
      </w:r>
    </w:p>
    <w:p w:rsidR="009636E1" w:rsidRPr="00DE1619" w:rsidRDefault="009636E1" w:rsidP="009636E1">
      <w:pPr>
        <w:bidi/>
        <w:rPr>
          <w:rFonts w:cs="B Badr"/>
          <w:color w:val="0D0D0D" w:themeColor="text1" w:themeTint="F2"/>
          <w:sz w:val="32"/>
          <w:szCs w:val="32"/>
          <w:rtl/>
          <w:lang w:bidi="fa-IR"/>
        </w:rPr>
      </w:pPr>
      <w:r>
        <w:rPr>
          <w:rFonts w:cs="B Badr" w:hint="cs"/>
          <w:color w:val="0D0D0D" w:themeColor="text1" w:themeTint="F2"/>
          <w:sz w:val="32"/>
          <w:szCs w:val="32"/>
          <w:rtl/>
          <w:lang w:bidi="fa-IR"/>
        </w:rPr>
        <w:t>(پایان)</w:t>
      </w:r>
    </w:p>
    <w:sectPr w:rsidR="009636E1" w:rsidRPr="00DE1619" w:rsidSect="00B054F1">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D3F" w:rsidRDefault="004F6D3F" w:rsidP="00EE5F1A">
      <w:r>
        <w:separator/>
      </w:r>
    </w:p>
  </w:endnote>
  <w:endnote w:type="continuationSeparator" w:id="0">
    <w:p w:rsidR="004F6D3F" w:rsidRDefault="004F6D3F" w:rsidP="00EE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D3F" w:rsidRDefault="004F6D3F" w:rsidP="00EE5F1A">
      <w:r>
        <w:separator/>
      </w:r>
    </w:p>
  </w:footnote>
  <w:footnote w:type="continuationSeparator" w:id="0">
    <w:p w:rsidR="004F6D3F" w:rsidRDefault="004F6D3F" w:rsidP="00EE5F1A">
      <w:r>
        <w:continuationSeparator/>
      </w:r>
    </w:p>
  </w:footnote>
  <w:footnote w:id="1">
    <w:p w:rsidR="00EE5F1A" w:rsidRDefault="00EE5F1A" w:rsidP="00EE5F1A">
      <w:pPr>
        <w:pStyle w:val="FootnoteText"/>
        <w:bidi/>
        <w:rPr>
          <w:rtl/>
          <w:lang w:bidi="fa-IR"/>
        </w:rPr>
      </w:pPr>
      <w:r>
        <w:rPr>
          <w:rStyle w:val="FootnoteReference"/>
        </w:rPr>
        <w:footnoteRef/>
      </w:r>
      <w:r>
        <w:t xml:space="preserve"> </w:t>
      </w:r>
      <w:r>
        <w:rPr>
          <w:rFonts w:hint="cs"/>
          <w:rtl/>
          <w:lang w:bidi="fa-IR"/>
        </w:rPr>
        <w:t>.</w:t>
      </w:r>
      <w:r w:rsidRPr="00EE5F1A">
        <w:rPr>
          <w:rFonts w:hint="cs"/>
          <w:rtl/>
          <w:lang w:bidi="fa-IR"/>
        </w:rPr>
        <w:t xml:space="preserve">خطبة لأمير المؤمنين ع و هي خطبة الوسيلة.الكافي (ط - الإسلامية)، ج‏8، ص: 18 </w:t>
      </w:r>
    </w:p>
  </w:footnote>
  <w:footnote w:id="2">
    <w:p w:rsidR="001F6777" w:rsidRPr="00F919F2" w:rsidRDefault="001F6777" w:rsidP="00AC4F04">
      <w:pPr>
        <w:pStyle w:val="FootnoteText"/>
        <w:bidi/>
        <w:rPr>
          <w:rFonts w:cs="B Badr"/>
          <w:sz w:val="24"/>
          <w:szCs w:val="24"/>
        </w:rPr>
      </w:pPr>
      <w:r w:rsidRPr="00F919F2">
        <w:rPr>
          <w:rStyle w:val="FootnoteReference"/>
          <w:rFonts w:cs="B Badr"/>
          <w:sz w:val="24"/>
          <w:szCs w:val="24"/>
        </w:rPr>
        <w:footnoteRef/>
      </w:r>
      <w:r w:rsidRPr="00F919F2">
        <w:rPr>
          <w:rFonts w:cs="B Badr"/>
          <w:sz w:val="24"/>
          <w:szCs w:val="24"/>
        </w:rPr>
        <w:t xml:space="preserve"> </w:t>
      </w:r>
      <w:r w:rsidR="00AC4F04" w:rsidRPr="00F919F2">
        <w:rPr>
          <w:rFonts w:cs="B Badr" w:hint="cs"/>
          <w:sz w:val="24"/>
          <w:szCs w:val="24"/>
          <w:rtl/>
        </w:rPr>
        <w:t>.</w:t>
      </w:r>
      <w:r w:rsidR="00F919F2" w:rsidRPr="00F919F2">
        <w:rPr>
          <w:rFonts w:cs="B Badr" w:hint="cs"/>
          <w:sz w:val="24"/>
          <w:szCs w:val="24"/>
          <w:rtl/>
        </w:rPr>
        <w:t xml:space="preserve"> وأمّا</w:t>
      </w:r>
      <w:r w:rsidR="00F919F2" w:rsidRPr="00F919F2">
        <w:rPr>
          <w:rFonts w:cs="B Badr"/>
          <w:sz w:val="24"/>
          <w:szCs w:val="24"/>
          <w:rtl/>
        </w:rPr>
        <w:t xml:space="preserve"> </w:t>
      </w:r>
      <w:r w:rsidR="00F919F2" w:rsidRPr="00F919F2">
        <w:rPr>
          <w:rFonts w:cs="B Badr" w:hint="cs"/>
          <w:sz w:val="24"/>
          <w:szCs w:val="24"/>
          <w:rtl/>
        </w:rPr>
        <w:t>ما</w:t>
      </w:r>
      <w:r w:rsidR="00F919F2" w:rsidRPr="00F919F2">
        <w:rPr>
          <w:rFonts w:cs="B Badr"/>
          <w:sz w:val="24"/>
          <w:szCs w:val="24"/>
          <w:rtl/>
        </w:rPr>
        <w:t xml:space="preserve"> </w:t>
      </w:r>
      <w:r w:rsidR="00F919F2" w:rsidRPr="00F919F2">
        <w:rPr>
          <w:rFonts w:cs="B Badr" w:hint="cs"/>
          <w:sz w:val="24"/>
          <w:szCs w:val="24"/>
          <w:rtl/>
        </w:rPr>
        <w:t>أفاده</w:t>
      </w:r>
      <w:r w:rsidR="00F919F2" w:rsidRPr="00F919F2">
        <w:rPr>
          <w:rFonts w:cs="B Badr"/>
          <w:sz w:val="24"/>
          <w:szCs w:val="24"/>
          <w:rtl/>
        </w:rPr>
        <w:t xml:space="preserve"> </w:t>
      </w:r>
      <w:r w:rsidR="00F919F2" w:rsidRPr="00F919F2">
        <w:rPr>
          <w:rFonts w:cs="B Badr" w:hint="cs"/>
          <w:sz w:val="24"/>
          <w:szCs w:val="24"/>
          <w:rtl/>
        </w:rPr>
        <w:t>بالاضافة</w:t>
      </w:r>
      <w:r w:rsidR="00F919F2" w:rsidRPr="00F919F2">
        <w:rPr>
          <w:rFonts w:cs="B Badr"/>
          <w:sz w:val="24"/>
          <w:szCs w:val="24"/>
          <w:rtl/>
        </w:rPr>
        <w:t xml:space="preserve"> </w:t>
      </w:r>
      <w:r w:rsidR="00F919F2" w:rsidRPr="00F919F2">
        <w:rPr>
          <w:rFonts w:cs="B Badr" w:hint="cs"/>
          <w:sz w:val="24"/>
          <w:szCs w:val="24"/>
          <w:rtl/>
        </w:rPr>
        <w:t>إلى</w:t>
      </w:r>
      <w:r w:rsidR="00F919F2" w:rsidRPr="00F919F2">
        <w:rPr>
          <w:rFonts w:cs="B Badr"/>
          <w:sz w:val="24"/>
          <w:szCs w:val="24"/>
          <w:rtl/>
        </w:rPr>
        <w:t xml:space="preserve"> </w:t>
      </w:r>
      <w:r w:rsidR="00F919F2" w:rsidRPr="00F919F2">
        <w:rPr>
          <w:rFonts w:cs="B Badr" w:hint="cs"/>
          <w:sz w:val="24"/>
          <w:szCs w:val="24"/>
          <w:rtl/>
        </w:rPr>
        <w:t>وجوب‏</w:t>
      </w:r>
      <w:r w:rsidR="00F919F2" w:rsidRPr="00F919F2">
        <w:rPr>
          <w:rFonts w:cs="B Badr"/>
          <w:sz w:val="24"/>
          <w:szCs w:val="24"/>
          <w:rtl/>
        </w:rPr>
        <w:t xml:space="preserve"> </w:t>
      </w:r>
      <w:r w:rsidR="00F919F2" w:rsidRPr="00F919F2">
        <w:rPr>
          <w:rFonts w:cs="B Badr" w:hint="cs"/>
          <w:sz w:val="24"/>
          <w:szCs w:val="24"/>
          <w:rtl/>
        </w:rPr>
        <w:t>الاعادة</w:t>
      </w:r>
      <w:r w:rsidR="00F919F2" w:rsidRPr="00F919F2">
        <w:rPr>
          <w:rFonts w:cs="B Badr"/>
          <w:sz w:val="24"/>
          <w:szCs w:val="24"/>
          <w:rtl/>
        </w:rPr>
        <w:t xml:space="preserve"> </w:t>
      </w:r>
      <w:r w:rsidR="00F919F2" w:rsidRPr="00F919F2">
        <w:rPr>
          <w:rFonts w:cs="B Badr" w:hint="cs"/>
          <w:sz w:val="24"/>
          <w:szCs w:val="24"/>
          <w:rtl/>
        </w:rPr>
        <w:t>في</w:t>
      </w:r>
      <w:r w:rsidR="00F919F2" w:rsidRPr="00F919F2">
        <w:rPr>
          <w:rFonts w:cs="B Badr"/>
          <w:sz w:val="24"/>
          <w:szCs w:val="24"/>
          <w:rtl/>
        </w:rPr>
        <w:t xml:space="preserve"> </w:t>
      </w:r>
      <w:r w:rsidR="00F919F2" w:rsidRPr="00F919F2">
        <w:rPr>
          <w:rFonts w:cs="B Badr" w:hint="cs"/>
          <w:sz w:val="24"/>
          <w:szCs w:val="24"/>
          <w:rtl/>
        </w:rPr>
        <w:t>الوقت</w:t>
      </w:r>
      <w:r w:rsidR="00F919F2" w:rsidRPr="00F919F2">
        <w:rPr>
          <w:rFonts w:cs="B Badr"/>
          <w:sz w:val="24"/>
          <w:szCs w:val="24"/>
          <w:rtl/>
        </w:rPr>
        <w:t xml:space="preserve"> </w:t>
      </w:r>
      <w:r w:rsidR="00F919F2" w:rsidRPr="00F919F2">
        <w:rPr>
          <w:rFonts w:cs="B Badr" w:hint="cs"/>
          <w:sz w:val="24"/>
          <w:szCs w:val="24"/>
          <w:rtl/>
        </w:rPr>
        <w:t>فهو</w:t>
      </w:r>
      <w:r w:rsidR="00F919F2" w:rsidRPr="00F919F2">
        <w:rPr>
          <w:rFonts w:cs="B Badr"/>
          <w:sz w:val="24"/>
          <w:szCs w:val="24"/>
          <w:rtl/>
        </w:rPr>
        <w:t xml:space="preserve"> </w:t>
      </w:r>
      <w:r w:rsidR="00F919F2" w:rsidRPr="00F919F2">
        <w:rPr>
          <w:rFonts w:cs="B Badr" w:hint="cs"/>
          <w:sz w:val="24"/>
          <w:szCs w:val="24"/>
          <w:rtl/>
        </w:rPr>
        <w:t>قابل</w:t>
      </w:r>
      <w:r w:rsidR="00F919F2" w:rsidRPr="00F919F2">
        <w:rPr>
          <w:rFonts w:cs="B Badr"/>
          <w:sz w:val="24"/>
          <w:szCs w:val="24"/>
          <w:rtl/>
        </w:rPr>
        <w:t xml:space="preserve"> </w:t>
      </w:r>
      <w:r w:rsidR="00F919F2" w:rsidRPr="00F919F2">
        <w:rPr>
          <w:rFonts w:cs="B Badr" w:hint="cs"/>
          <w:sz w:val="24"/>
          <w:szCs w:val="24"/>
          <w:rtl/>
        </w:rPr>
        <w:t>للنقد</w:t>
      </w:r>
      <w:r w:rsidR="00F919F2" w:rsidRPr="00F919F2">
        <w:rPr>
          <w:rFonts w:cs="B Badr"/>
          <w:sz w:val="24"/>
          <w:szCs w:val="24"/>
          <w:rtl/>
        </w:rPr>
        <w:t xml:space="preserve"> </w:t>
      </w:r>
      <w:r w:rsidR="00F919F2" w:rsidRPr="00F919F2">
        <w:rPr>
          <w:rFonts w:cs="B Badr" w:hint="cs"/>
          <w:sz w:val="24"/>
          <w:szCs w:val="24"/>
          <w:rtl/>
        </w:rPr>
        <w:t>والمؤاخذة</w:t>
      </w:r>
      <w:r w:rsidR="00F919F2" w:rsidRPr="00F919F2">
        <w:rPr>
          <w:rFonts w:cs="B Badr"/>
          <w:sz w:val="24"/>
          <w:szCs w:val="24"/>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B3316"/>
    <w:multiLevelType w:val="hybridMultilevel"/>
    <w:tmpl w:val="1AFC9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A01EC4"/>
    <w:multiLevelType w:val="hybridMultilevel"/>
    <w:tmpl w:val="D782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4F1"/>
    <w:rsid w:val="000445AA"/>
    <w:rsid w:val="000D68ED"/>
    <w:rsid w:val="00134C59"/>
    <w:rsid w:val="001963BF"/>
    <w:rsid w:val="001A22C1"/>
    <w:rsid w:val="001F6777"/>
    <w:rsid w:val="002C45EF"/>
    <w:rsid w:val="00332B88"/>
    <w:rsid w:val="0036002B"/>
    <w:rsid w:val="00386262"/>
    <w:rsid w:val="004A6EDF"/>
    <w:rsid w:val="004B035D"/>
    <w:rsid w:val="004F3245"/>
    <w:rsid w:val="004F6D3F"/>
    <w:rsid w:val="00530635"/>
    <w:rsid w:val="00552B1B"/>
    <w:rsid w:val="005F0CB7"/>
    <w:rsid w:val="00721091"/>
    <w:rsid w:val="007312DF"/>
    <w:rsid w:val="007374DE"/>
    <w:rsid w:val="009636E1"/>
    <w:rsid w:val="00970002"/>
    <w:rsid w:val="009A6939"/>
    <w:rsid w:val="009B4DC8"/>
    <w:rsid w:val="00A52FA1"/>
    <w:rsid w:val="00AC1E2E"/>
    <w:rsid w:val="00AC4F04"/>
    <w:rsid w:val="00B054F1"/>
    <w:rsid w:val="00D2409A"/>
    <w:rsid w:val="00DB240B"/>
    <w:rsid w:val="00DE1619"/>
    <w:rsid w:val="00EE5F1A"/>
    <w:rsid w:val="00F32E15"/>
    <w:rsid w:val="00F919F2"/>
    <w:rsid w:val="00FA1DE2"/>
    <w:rsid w:val="00FC47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E5F1A"/>
    <w:rPr>
      <w:sz w:val="20"/>
      <w:szCs w:val="20"/>
    </w:rPr>
  </w:style>
  <w:style w:type="character" w:customStyle="1" w:styleId="FootnoteTextChar">
    <w:name w:val="Footnote Text Char"/>
    <w:basedOn w:val="DefaultParagraphFont"/>
    <w:link w:val="FootnoteText"/>
    <w:uiPriority w:val="99"/>
    <w:semiHidden/>
    <w:rsid w:val="00EE5F1A"/>
    <w:rPr>
      <w:sz w:val="20"/>
      <w:szCs w:val="20"/>
    </w:rPr>
  </w:style>
  <w:style w:type="character" w:styleId="FootnoteReference">
    <w:name w:val="footnote reference"/>
    <w:basedOn w:val="DefaultParagraphFont"/>
    <w:uiPriority w:val="99"/>
    <w:semiHidden/>
    <w:unhideWhenUsed/>
    <w:rsid w:val="00EE5F1A"/>
    <w:rPr>
      <w:vertAlign w:val="superscript"/>
    </w:rPr>
  </w:style>
  <w:style w:type="paragraph" w:styleId="ListParagraph">
    <w:name w:val="List Paragraph"/>
    <w:basedOn w:val="Normal"/>
    <w:uiPriority w:val="34"/>
    <w:qFormat/>
    <w:rsid w:val="002C45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E5F1A"/>
    <w:rPr>
      <w:sz w:val="20"/>
      <w:szCs w:val="20"/>
    </w:rPr>
  </w:style>
  <w:style w:type="character" w:customStyle="1" w:styleId="FootnoteTextChar">
    <w:name w:val="Footnote Text Char"/>
    <w:basedOn w:val="DefaultParagraphFont"/>
    <w:link w:val="FootnoteText"/>
    <w:uiPriority w:val="99"/>
    <w:semiHidden/>
    <w:rsid w:val="00EE5F1A"/>
    <w:rPr>
      <w:sz w:val="20"/>
      <w:szCs w:val="20"/>
    </w:rPr>
  </w:style>
  <w:style w:type="character" w:styleId="FootnoteReference">
    <w:name w:val="footnote reference"/>
    <w:basedOn w:val="DefaultParagraphFont"/>
    <w:uiPriority w:val="99"/>
    <w:semiHidden/>
    <w:unhideWhenUsed/>
    <w:rsid w:val="00EE5F1A"/>
    <w:rPr>
      <w:vertAlign w:val="superscript"/>
    </w:rPr>
  </w:style>
  <w:style w:type="paragraph" w:styleId="ListParagraph">
    <w:name w:val="List Paragraph"/>
    <w:basedOn w:val="Normal"/>
    <w:uiPriority w:val="34"/>
    <w:qFormat/>
    <w:rsid w:val="002C45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D34DF-5715-44B7-8350-48B74E96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HOSEIN</dc:creator>
  <cp:lastModifiedBy>HOSEIN</cp:lastModifiedBy>
  <cp:revision>26</cp:revision>
  <dcterms:created xsi:type="dcterms:W3CDTF">2019-02-24T02:50:00Z</dcterms:created>
  <dcterms:modified xsi:type="dcterms:W3CDTF">2019-02-24T07:32:00Z</dcterms:modified>
</cp:coreProperties>
</file>